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91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16"/>
        <w:gridCol w:w="1419"/>
        <w:gridCol w:w="2200"/>
        <w:gridCol w:w="1860"/>
        <w:gridCol w:w="1815"/>
        <w:gridCol w:w="5180"/>
      </w:tblGrid>
      <w:tr>
        <w:trPr>
          <w:trHeight w:val="841" w:hRule="atLeast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Специальность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вакансий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Название учреждения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 учреждения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Контактная информация</w:t>
            </w:r>
          </w:p>
        </w:tc>
        <w:tc>
          <w:tcPr>
            <w:tcW w:w="5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Дополнительная информация (требования к кандидату, соц.гарантии,зарплата,жилье и др.)</w:t>
            </w:r>
          </w:p>
        </w:tc>
      </w:tr>
      <w:tr>
        <w:trPr>
          <w:trHeight w:val="34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Врач-акушер-гинеколог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автономное учреждение здравоохранения "Детская городская больница с перинатальным центром" города Нижнекамска Республики Татарстан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423570, Республика Татарстан,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г. Нижнекамск, ул. Менделеева, д. 45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Приемная главного врача 8(8555)36-11-30                  Отдел кадров 8(8555)36-61-51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89196354935                                           Сайт: http://нкдгб.рф</w:t>
            </w:r>
            <w:bookmarkStart w:id="0" w:name="_GoBack"/>
            <w:bookmarkEnd w:id="0"/>
          </w:p>
        </w:tc>
        <w:tc>
          <w:tcPr>
            <w:tcW w:w="51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 xml:space="preserve">1) </w:t>
            </w:r>
            <w:r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  <w:t>Программы по улучшению жилищных условий.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 xml:space="preserve">2)  </w:t>
            </w:r>
            <w:r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  <w:t>Предоставление арендного жилья. 2-х комнатные квартиры в новостройках с установленной мебелью и техникой, с оплатой только коммунальных расходов.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 xml:space="preserve">3) </w:t>
            </w:r>
            <w:r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  <w:t>Предоставление Гранта правительства РТ в размере 800 тыс. рублей, с правом приобретения собственного жилья.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  <w:t>4) 200 тыс. рублей за рождение ребенка.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  <w:t>5) «Подъемные» молодым специалистам. Единовременная выплата в размере 21 534 руб. и ежемесячная выплата в размере 3715,50 руб. в течении 3-х лет.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  <w:t>6) Каждому вновь прибывшему специалисту в г. Нижнекамск будет выделяться единовременная выплата в размере 100 тыс. рублей в течение двух лет от исполкома города.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  <w:t>7) Средняя заработная плата врачей 75тыс. рублей.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  <w:t>8) Ежемесячное премирование врачебного персонала. Годовая премия.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  <w:t>9) Система наставничества. Работа Совета молодых специалистов.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  <w:t>10) Возможность переобучения и получения новой специальности. Карьерный рост.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 xml:space="preserve">11) </w:t>
            </w:r>
            <w:r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  <w:t>Приоритетность в получении мест в детских садах и школах.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 xml:space="preserve">12) </w:t>
            </w:r>
            <w:r>
              <w:rPr>
                <w:rFonts w:eastAsia="Calibri" w:eastAsiaTheme="minorHAnsi"/>
                <w:bCs/>
                <w:color w:val="000000"/>
                <w:sz w:val="22"/>
                <w:szCs w:val="22"/>
                <w:lang w:eastAsia="en-US"/>
              </w:rPr>
              <w:t>Предоставление профсоюзной организацией путевок на оздоровление сотрудников и летние лагеря для детей сотрудников.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Квалификационные требования к специалисту согласно Приказа Министерства здравоохранения РФ от 8 октября 2015 г. N 707н</w:t>
            </w:r>
          </w:p>
        </w:tc>
      </w:tr>
      <w:tr>
        <w:trPr>
          <w:trHeight w:val="31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Врач-анестезиолог-реаниматолог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Врач-педиатр участковый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Врач-неонатолог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Врач-аллерголог-иммунолог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Врач-детский уролог-андролог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Врач-детский эндокринолог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Врач-детский хирург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Врач-физиотерапевт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Врач-детский кардиолог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Врач-инфекционист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Врач-пульмонолог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Врач-УЗИ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Врач-бактериолог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Врач-терапевт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Врач-невролог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Врач-диетолог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2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425" w:right="851" w:gutter="0" w:header="0" w:top="56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662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qFormat/>
    <w:rsid w:val="00f1662a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311d3a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365b93"/>
    <w:rPr>
      <w:color w:val="0000FF" w:themeColor="hyperlink"/>
      <w:u w:val="single"/>
    </w:rPr>
  </w:style>
  <w:style w:type="character" w:styleId="Rpc41" w:customStyle="1">
    <w:name w:val="_rpc_41"/>
    <w:basedOn w:val="DefaultParagraphFont"/>
    <w:qFormat/>
    <w:rsid w:val="009c3fff"/>
    <w:rPr/>
  </w:style>
  <w:style w:type="character" w:styleId="Appleconvertedspace" w:customStyle="1">
    <w:name w:val="apple-converted-space"/>
    <w:basedOn w:val="DefaultParagraphFont"/>
    <w:qFormat/>
    <w:rsid w:val="00523ede"/>
    <w:rPr/>
  </w:style>
  <w:style w:type="character" w:styleId="Jsphonenumber" w:customStyle="1">
    <w:name w:val="js-phone-number"/>
    <w:basedOn w:val="DefaultParagraphFont"/>
    <w:qFormat/>
    <w:rsid w:val="00523ede"/>
    <w:rPr/>
  </w:style>
  <w:style w:type="character" w:styleId="Strong">
    <w:name w:val="Strong"/>
    <w:basedOn w:val="DefaultParagraphFont"/>
    <w:uiPriority w:val="22"/>
    <w:qFormat/>
    <w:rsid w:val="006b1b50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>
    <w:name w:val="Subtitle"/>
    <w:basedOn w:val="Normal"/>
    <w:link w:val="a4"/>
    <w:qFormat/>
    <w:rsid w:val="00f1662a"/>
    <w:pPr>
      <w:jc w:val="center"/>
    </w:pPr>
    <w:rPr>
      <w:b/>
      <w:bCs/>
      <w:sz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11d3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e0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c3ff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LibreOffice/7.2.2.2$Windows_X86_64 LibreOffice_project/02b2acce88a210515b4a5bb2e46cbfb63fe97d56</Application>
  <AppVersion>15.0000</AppVersion>
  <Pages>1</Pages>
  <Words>252</Words>
  <Characters>1827</Characters>
  <CharactersWithSpaces>2082</CharactersWithSpaces>
  <Paragraphs>58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2023-03-17T06:43:00Z</dcterms:created>
  <dc:creator>Viewsonic_otd</dc:creator>
  <dc:description/>
  <dc:language>ru-RU</dc:language>
  <cp:lastModifiedBy/>
  <cp:lastPrinted>2023-03-13T13:33:00Z</cp:lastPrinted>
  <dcterms:modified xsi:type="dcterms:W3CDTF">2023-03-28T14:54:49Z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