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64D4" w:rsidP="002064D4">
      <w:pPr>
        <w:jc w:val="center"/>
        <w:rPr>
          <w:b/>
          <w:sz w:val="24"/>
          <w:szCs w:val="24"/>
        </w:rPr>
      </w:pPr>
      <w:r w:rsidRPr="002064D4">
        <w:rPr>
          <w:b/>
          <w:sz w:val="24"/>
          <w:szCs w:val="24"/>
        </w:rPr>
        <w:t>ГБУЗ РК «</w:t>
      </w:r>
      <w:proofErr w:type="spellStart"/>
      <w:r w:rsidRPr="002064D4">
        <w:rPr>
          <w:b/>
          <w:sz w:val="24"/>
          <w:szCs w:val="24"/>
        </w:rPr>
        <w:t>Ухтинская</w:t>
      </w:r>
      <w:proofErr w:type="spellEnd"/>
      <w:r w:rsidRPr="002064D4">
        <w:rPr>
          <w:b/>
          <w:sz w:val="24"/>
          <w:szCs w:val="24"/>
        </w:rPr>
        <w:t xml:space="preserve"> городская поликлиника»</w:t>
      </w:r>
    </w:p>
    <w:tbl>
      <w:tblPr>
        <w:tblStyle w:val="a3"/>
        <w:tblW w:w="0" w:type="auto"/>
        <w:tblInd w:w="-601" w:type="dxa"/>
        <w:tblLook w:val="04A0"/>
      </w:tblPr>
      <w:tblGrid>
        <w:gridCol w:w="3065"/>
        <w:gridCol w:w="1613"/>
        <w:gridCol w:w="1743"/>
        <w:gridCol w:w="1801"/>
        <w:gridCol w:w="2410"/>
        <w:gridCol w:w="4755"/>
      </w:tblGrid>
      <w:tr w:rsidR="002064D4" w:rsidRPr="00943C5D" w:rsidTr="00943C5D">
        <w:tc>
          <w:tcPr>
            <w:tcW w:w="3065" w:type="dxa"/>
          </w:tcPr>
          <w:p w:rsidR="002064D4" w:rsidRPr="00943C5D" w:rsidRDefault="002064D4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613" w:type="dxa"/>
          </w:tcPr>
          <w:p w:rsidR="002064D4" w:rsidRPr="00943C5D" w:rsidRDefault="002064D4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вакантных ставок</w:t>
            </w:r>
          </w:p>
        </w:tc>
        <w:tc>
          <w:tcPr>
            <w:tcW w:w="1743" w:type="dxa"/>
          </w:tcPr>
          <w:p w:rsidR="002064D4" w:rsidRPr="00943C5D" w:rsidRDefault="002064D4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801" w:type="dxa"/>
          </w:tcPr>
          <w:p w:rsidR="002064D4" w:rsidRPr="00943C5D" w:rsidRDefault="002064D4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410" w:type="dxa"/>
          </w:tcPr>
          <w:p w:rsidR="002064D4" w:rsidRPr="00943C5D" w:rsidRDefault="002064D4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4755" w:type="dxa"/>
          </w:tcPr>
          <w:p w:rsidR="002064D4" w:rsidRPr="00943C5D" w:rsidRDefault="002064D4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 w:rsidRPr="00943C5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43C5D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</w:t>
            </w: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Merge w:val="restart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Ухтинская</w:t>
            </w:r>
            <w:proofErr w:type="spell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801" w:type="dxa"/>
            <w:vMerge w:val="restart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46" w:rsidRPr="00943C5D" w:rsidRDefault="00A92046" w:rsidP="00A9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proofErr w:type="gram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 Ухта, проспект космонавтов 1</w:t>
            </w:r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Гл. врач – Пешкова Антонина Петровна 8(8216) 78-99-70, </w:t>
            </w:r>
            <w:hyperlink r:id="rId4" w:history="1"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medpol</w:t>
              </w:r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Зам гл</w:t>
            </w:r>
            <w:proofErr w:type="gram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рача по кадрам – </w:t>
            </w:r>
            <w:proofErr w:type="spell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Бартева</w:t>
            </w:r>
            <w:proofErr w:type="spell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8(8216) 78-99-76 </w:t>
            </w:r>
            <w:hyperlink r:id="rId5" w:history="1"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medpol</w:t>
              </w:r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2/</w:t>
              </w:r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3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</w:tcPr>
          <w:p w:rsidR="00A92046" w:rsidRPr="00943C5D" w:rsidRDefault="00A92046" w:rsidP="0094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: районный коэффициент – 30% к окладу и северная надбавка в размере 50% к окладу с первого дня работы в учреждении, оплачиваемый один раз в два года проезд, в пределах РФ, к месту использования отпуск и обратно (в т.ч. неработающим членам семьи), </w:t>
            </w:r>
            <w:proofErr w:type="spellStart"/>
            <w:proofErr w:type="gram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оплачиваемый отпуск лицам, работающим в местностях, приравненных к районам Крайнего Севера 16 календарных  дней, доплата молодым </w:t>
            </w:r>
            <w:proofErr w:type="spell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спец-ам</w:t>
            </w:r>
            <w:proofErr w:type="spell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первых трех лет работы в здравоохранении (5-10% к окладу), надбавка за стаж работы в здравоохранении – 20% к окладу за стаж работы свыше 3-х лет,  30% к окладу за стаж работы свыше 5 лет. Надбавка за интенсивность и высокие результаты 200% к окладу. Премиальные выплаты по итогам работы за квартал, год. </w:t>
            </w:r>
            <w:proofErr w:type="spell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proofErr w:type="gram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от 40 т.р. Производится оплата проезда к месту работы, выплачивается пособие в размере 2-х окладов и ежемесячная компенсация </w:t>
            </w:r>
            <w:proofErr w:type="spell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наима</w:t>
            </w:r>
            <w:proofErr w:type="spell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жилья приглашенным </w:t>
            </w:r>
            <w:proofErr w:type="spell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спец-ам</w:t>
            </w:r>
            <w:proofErr w:type="spell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до 15 т.р. Возможно целевое направление на обучение в ординатуру по востребованным в учреждении специальностям. </w:t>
            </w:r>
            <w:r w:rsidR="00943C5D"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="00943C5D" w:rsidRPr="00943C5D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="00943C5D"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работе по данной профессии.</w:t>
            </w: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Аллерголог-иммунолог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Врач клин </w:t>
            </w:r>
            <w:proofErr w:type="spellStart"/>
            <w:proofErr w:type="gram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Пульмонолог</w:t>
            </w:r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046" w:rsidRPr="00943C5D" w:rsidTr="00943C5D">
        <w:tc>
          <w:tcPr>
            <w:tcW w:w="3065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613" w:type="dxa"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A92046" w:rsidRPr="00943C5D" w:rsidRDefault="00A92046" w:rsidP="0020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4D4" w:rsidRPr="002064D4" w:rsidRDefault="002064D4" w:rsidP="002064D4">
      <w:pPr>
        <w:jc w:val="center"/>
        <w:rPr>
          <w:b/>
          <w:sz w:val="24"/>
          <w:szCs w:val="24"/>
        </w:rPr>
      </w:pPr>
    </w:p>
    <w:sectPr w:rsidR="002064D4" w:rsidRPr="002064D4" w:rsidSect="002064D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4D4"/>
    <w:rsid w:val="002064D4"/>
    <w:rsid w:val="00943C5D"/>
    <w:rsid w:val="00A9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pol2/ok@mail.ru" TargetMode="External"/><Relationship Id="rId4" Type="http://schemas.openxmlformats.org/officeDocument/2006/relationships/hyperlink" Target="mailto:medpol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2019-12-17T06:09:00Z</dcterms:created>
  <dcterms:modified xsi:type="dcterms:W3CDTF">2019-12-17T06:31:00Z</dcterms:modified>
</cp:coreProperties>
</file>