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91C" w:rsidRPr="0086391C" w:rsidRDefault="0086391C" w:rsidP="0086391C">
      <w:pPr>
        <w:autoSpaceDE w:val="0"/>
        <w:autoSpaceDN w:val="0"/>
        <w:adjustRightInd w:val="0"/>
        <w:spacing w:before="0" w:line="240" w:lineRule="auto"/>
        <w:ind w:left="0" w:right="0"/>
        <w:rPr>
          <w:b/>
        </w:rPr>
      </w:pPr>
      <w:r w:rsidRPr="0086391C">
        <w:rPr>
          <w:b/>
        </w:rPr>
        <w:t>Сведения,</w:t>
      </w:r>
      <w:r w:rsidRPr="0086391C">
        <w:rPr>
          <w:b/>
        </w:rPr>
        <w:t xml:space="preserve"> проверяемые экспертами</w:t>
      </w:r>
      <w:r w:rsidRPr="0086391C">
        <w:rPr>
          <w:b/>
        </w:rPr>
        <w:t xml:space="preserve"> при проведении государственной аккредитации</w:t>
      </w:r>
      <w:r w:rsidRPr="0086391C">
        <w:rPr>
          <w:b/>
        </w:rPr>
        <w:t>:</w:t>
      </w:r>
    </w:p>
    <w:p w:rsidR="0086391C" w:rsidRDefault="0086391C" w:rsidP="0086391C">
      <w:pPr>
        <w:autoSpaceDE w:val="0"/>
        <w:autoSpaceDN w:val="0"/>
        <w:adjustRightInd w:val="0"/>
        <w:spacing w:before="0" w:line="240" w:lineRule="auto"/>
        <w:ind w:left="0" w:right="0" w:firstLine="0"/>
      </w:pPr>
    </w:p>
    <w:p w:rsidR="0086391C" w:rsidRDefault="0086391C" w:rsidP="0086391C">
      <w:pPr>
        <w:autoSpaceDE w:val="0"/>
        <w:autoSpaceDN w:val="0"/>
        <w:adjustRightInd w:val="0"/>
        <w:spacing w:before="0" w:line="240" w:lineRule="auto"/>
        <w:ind w:left="0" w:right="0" w:firstLine="708"/>
      </w:pPr>
      <w:r>
        <w:t xml:space="preserve">1. Соответствие ООП требованиям ФГОС и профессиональных стандартов. </w:t>
      </w:r>
    </w:p>
    <w:p w:rsidR="0086391C" w:rsidRDefault="0086391C" w:rsidP="0086391C">
      <w:pPr>
        <w:autoSpaceDE w:val="0"/>
        <w:autoSpaceDN w:val="0"/>
        <w:adjustRightInd w:val="0"/>
        <w:spacing w:before="0" w:line="240" w:lineRule="auto"/>
        <w:ind w:left="0" w:right="0" w:firstLine="0"/>
      </w:pPr>
    </w:p>
    <w:p w:rsidR="0086391C" w:rsidRDefault="0086391C" w:rsidP="0086391C">
      <w:pPr>
        <w:autoSpaceDE w:val="0"/>
        <w:autoSpaceDN w:val="0"/>
        <w:adjustRightInd w:val="0"/>
        <w:spacing w:before="0" w:line="240" w:lineRule="auto"/>
        <w:ind w:left="0" w:right="0" w:firstLine="708"/>
      </w:pPr>
      <w:r>
        <w:t xml:space="preserve">Проверке подлежат все элементы ООП: объем, содержание, планируемые результаты, организационно-педагогические условия, учебный план, календарный учебный график, рабочие программы учебных предметов, курсов, дисциплин (модулей), иные компоненты, оценочные и методические материалы, а также рабочая программа воспитания, календарный план воспитательной работы, формы аттестации (для программ СПО, </w:t>
      </w:r>
      <w:proofErr w:type="spellStart"/>
      <w:r>
        <w:t>бакалавриата</w:t>
      </w:r>
      <w:proofErr w:type="spellEnd"/>
      <w:r>
        <w:t xml:space="preserve">, </w:t>
      </w:r>
      <w:proofErr w:type="spellStart"/>
      <w:r>
        <w:t>специалитета</w:t>
      </w:r>
      <w:proofErr w:type="spellEnd"/>
      <w:r>
        <w:t>).</w:t>
      </w:r>
    </w:p>
    <w:p w:rsidR="0086391C" w:rsidRPr="00280070" w:rsidRDefault="0086391C" w:rsidP="0086391C">
      <w:pPr>
        <w:autoSpaceDE w:val="0"/>
        <w:autoSpaceDN w:val="0"/>
        <w:adjustRightInd w:val="0"/>
        <w:spacing w:before="0" w:line="240" w:lineRule="auto"/>
        <w:ind w:left="0" w:right="0"/>
        <w:rPr>
          <w:highlight w:val="yellow"/>
        </w:rPr>
      </w:pPr>
      <w:r w:rsidRPr="00280070">
        <w:rPr>
          <w:highlight w:val="yellow"/>
        </w:rPr>
        <w:t>ООП должна быть разработана с учетом мнения работодателей (физических, юридических лиц – потребителей образовательных услуг), своевременно актуализироваться.</w:t>
      </w:r>
    </w:p>
    <w:p w:rsidR="0086391C" w:rsidRPr="00280070" w:rsidRDefault="0086391C" w:rsidP="0086391C">
      <w:pPr>
        <w:autoSpaceDE w:val="0"/>
        <w:autoSpaceDN w:val="0"/>
        <w:adjustRightInd w:val="0"/>
        <w:spacing w:before="0" w:line="240" w:lineRule="auto"/>
        <w:ind w:left="0" w:right="0"/>
        <w:rPr>
          <w:highlight w:val="yellow"/>
        </w:rPr>
      </w:pPr>
      <w:proofErr w:type="gramStart"/>
      <w:r w:rsidRPr="00280070">
        <w:rPr>
          <w:highlight w:val="yellow"/>
        </w:rPr>
        <w:t>В ООП должны быть указаны области, объекты, виды профессиональной деятельности, присваиваемая квалификация, соответствие конкретным профессиональным стандартам, наличие указания на форму и срок обучения; объем нагрузки; формы занятий; продолжительность каникул; ФОС (с положительным заключением работодателей); учебно-методическая документация; доступ к профессиональным базам данных, информационным ресурсам и библиотечному фонду; комплектация библиотечного фонда; материально-техническое обеспечение;</w:t>
      </w:r>
      <w:proofErr w:type="gramEnd"/>
      <w:r w:rsidRPr="00280070">
        <w:rPr>
          <w:highlight w:val="yellow"/>
        </w:rPr>
        <w:t xml:space="preserve"> лицензионное программное обеспечение; тематика ГИА. </w:t>
      </w:r>
    </w:p>
    <w:p w:rsidR="0086391C" w:rsidRDefault="0086391C" w:rsidP="0086391C">
      <w:pPr>
        <w:spacing w:before="0" w:line="240" w:lineRule="auto"/>
        <w:ind w:left="0" w:right="0" w:firstLine="0"/>
      </w:pPr>
    </w:p>
    <w:p w:rsidR="0086391C" w:rsidRDefault="0086391C" w:rsidP="0086391C">
      <w:pPr>
        <w:spacing w:before="0" w:line="240" w:lineRule="auto"/>
        <w:ind w:left="0" w:right="0" w:firstLine="708"/>
      </w:pPr>
      <w:r>
        <w:t>2. Соответствие требованиям ФГОС качественного и к</w:t>
      </w:r>
      <w:r w:rsidRPr="009C66A2">
        <w:t>оличеств</w:t>
      </w:r>
      <w:r>
        <w:t>енного состава педагогических работников: работники, имеющие ученую степень и звание; работники, ведущие научную работу; специалисты-практики.</w:t>
      </w:r>
    </w:p>
    <w:p w:rsidR="0086391C" w:rsidRDefault="0086391C" w:rsidP="0086391C">
      <w:pPr>
        <w:spacing w:before="0" w:line="240" w:lineRule="auto"/>
        <w:ind w:left="0" w:right="0" w:firstLine="0"/>
      </w:pPr>
    </w:p>
    <w:p w:rsidR="0086391C" w:rsidRDefault="0086391C" w:rsidP="0086391C">
      <w:pPr>
        <w:spacing w:before="0" w:line="240" w:lineRule="auto"/>
        <w:ind w:left="0" w:right="0" w:firstLine="708"/>
      </w:pPr>
      <w:r>
        <w:t>3. Наличие электронной информационно-образовательной среды: средства, технологии, квалификация персонала, возможность доступа обучающихся к образовательному порталу, информационным ресурсам, профессиональным базам данных, библиотечному ресурсу, к сети Интернет.</w:t>
      </w:r>
    </w:p>
    <w:p w:rsidR="0086391C" w:rsidRDefault="0086391C" w:rsidP="0086391C">
      <w:pPr>
        <w:spacing w:before="0" w:line="240" w:lineRule="auto"/>
        <w:ind w:left="0" w:right="0" w:firstLine="708"/>
      </w:pPr>
    </w:p>
    <w:p w:rsidR="0086391C" w:rsidRDefault="0086391C" w:rsidP="0086391C">
      <w:pPr>
        <w:spacing w:before="0" w:line="240" w:lineRule="auto"/>
        <w:ind w:left="0" w:right="0" w:firstLine="708"/>
      </w:pPr>
      <w:r>
        <w:t>4. Наличие ВСОКО и сведения о её результатах (в том числе наличие внешних участников: работодатели, их объединения, иные физические и юридические лица)</w:t>
      </w:r>
    </w:p>
    <w:p w:rsidR="0086391C" w:rsidRDefault="0086391C" w:rsidP="0086391C">
      <w:pPr>
        <w:spacing w:before="0" w:line="240" w:lineRule="auto"/>
        <w:ind w:left="0" w:right="0" w:firstLine="708"/>
      </w:pPr>
    </w:p>
    <w:p w:rsidR="0086391C" w:rsidRDefault="0086391C" w:rsidP="0086391C">
      <w:pPr>
        <w:spacing w:before="0" w:line="240" w:lineRule="auto"/>
        <w:ind w:left="0" w:right="0" w:firstLine="708"/>
      </w:pPr>
      <w:r>
        <w:t>5. Размещение информации на сайте ОО (ООП (включая РП, учебные планы, аннотации, учебно-методические материалы), сведения о педагогических работниках);</w:t>
      </w:r>
    </w:p>
    <w:p w:rsidR="0086391C" w:rsidRDefault="0086391C" w:rsidP="0086391C">
      <w:pPr>
        <w:spacing w:before="0" w:line="240" w:lineRule="auto"/>
        <w:ind w:left="0" w:right="0" w:firstLine="708"/>
      </w:pPr>
    </w:p>
    <w:p w:rsidR="0086391C" w:rsidRDefault="0086391C" w:rsidP="0086391C">
      <w:pPr>
        <w:spacing w:before="0" w:line="240" w:lineRule="auto"/>
        <w:ind w:left="0" w:right="0" w:firstLine="708"/>
      </w:pPr>
      <w:r>
        <w:t xml:space="preserve">6. </w:t>
      </w:r>
      <w:r w:rsidRPr="00F02784">
        <w:t>И</w:t>
      </w:r>
      <w:r>
        <w:t xml:space="preserve">нформация о наличии результатов </w:t>
      </w:r>
      <w:r w:rsidRPr="00F02784">
        <w:t>мониторинга в системе образования</w:t>
      </w:r>
      <w:r>
        <w:t xml:space="preserve">. </w:t>
      </w:r>
    </w:p>
    <w:p w:rsidR="0086391C" w:rsidRDefault="0086391C" w:rsidP="0086391C">
      <w:pPr>
        <w:autoSpaceDE w:val="0"/>
        <w:autoSpaceDN w:val="0"/>
        <w:adjustRightInd w:val="0"/>
        <w:spacing w:before="0" w:line="240" w:lineRule="auto"/>
        <w:ind w:left="0" w:right="0" w:firstLine="708"/>
        <w:outlineLvl w:val="0"/>
      </w:pPr>
    </w:p>
    <w:p w:rsidR="0086391C" w:rsidRDefault="0086391C" w:rsidP="0086391C">
      <w:pPr>
        <w:autoSpaceDE w:val="0"/>
        <w:autoSpaceDN w:val="0"/>
        <w:adjustRightInd w:val="0"/>
        <w:spacing w:before="0" w:line="240" w:lineRule="auto"/>
        <w:ind w:left="0" w:right="0" w:firstLine="708"/>
        <w:outlineLvl w:val="0"/>
      </w:pPr>
      <w:r>
        <w:t>7. Данные о профессионально-общественной аккредитации, общественной аккредитации, международной аккредитации.</w:t>
      </w:r>
    </w:p>
    <w:p w:rsidR="0086391C" w:rsidRDefault="0086391C" w:rsidP="0086391C">
      <w:pPr>
        <w:spacing w:before="0" w:line="240" w:lineRule="auto"/>
        <w:ind w:left="0" w:right="0" w:firstLine="708"/>
      </w:pPr>
    </w:p>
    <w:p w:rsidR="0086391C" w:rsidRDefault="0086391C" w:rsidP="0086391C">
      <w:pPr>
        <w:spacing w:before="0" w:line="240" w:lineRule="auto"/>
        <w:ind w:left="0" w:right="0" w:firstLine="708"/>
      </w:pPr>
      <w:r>
        <w:t xml:space="preserve">8. Отчета о </w:t>
      </w:r>
      <w:proofErr w:type="spellStart"/>
      <w:r>
        <w:t>самообследовании</w:t>
      </w:r>
      <w:proofErr w:type="spellEnd"/>
      <w:r w:rsidRPr="00B95977">
        <w:t xml:space="preserve"> </w:t>
      </w:r>
      <w:r>
        <w:t xml:space="preserve">(в отчете о </w:t>
      </w:r>
      <w:proofErr w:type="spellStart"/>
      <w:r>
        <w:t>самообследовании</w:t>
      </w:r>
      <w:proofErr w:type="spellEnd"/>
      <w:r>
        <w:t xml:space="preserve"> должна присутствовать информация о реализуемых, ранее не аккредитованных программах, в </w:t>
      </w:r>
      <w:proofErr w:type="spellStart"/>
      <w:r>
        <w:t>т.ч</w:t>
      </w:r>
      <w:proofErr w:type="spellEnd"/>
      <w:r>
        <w:t>. представляемых для государственной аккредитации).</w:t>
      </w:r>
    </w:p>
    <w:p w:rsidR="0086391C" w:rsidRDefault="0086391C" w:rsidP="0086391C">
      <w:pPr>
        <w:autoSpaceDE w:val="0"/>
        <w:autoSpaceDN w:val="0"/>
        <w:adjustRightInd w:val="0"/>
        <w:spacing w:before="0" w:line="240" w:lineRule="auto"/>
        <w:ind w:left="0" w:right="0" w:firstLine="708"/>
        <w:outlineLvl w:val="0"/>
      </w:pPr>
    </w:p>
    <w:p w:rsidR="0086391C" w:rsidRDefault="0086391C" w:rsidP="0086391C">
      <w:pPr>
        <w:autoSpaceDE w:val="0"/>
        <w:autoSpaceDN w:val="0"/>
        <w:adjustRightInd w:val="0"/>
        <w:spacing w:before="0" w:line="240" w:lineRule="auto"/>
        <w:ind w:left="0" w:right="0" w:firstLine="708"/>
        <w:outlineLvl w:val="0"/>
      </w:pPr>
      <w:bookmarkStart w:id="0" w:name="_GoBack"/>
      <w:bookmarkEnd w:id="0"/>
      <w:r>
        <w:t>9.Уровень подготовки обучающихся.</w:t>
      </w:r>
    </w:p>
    <w:p w:rsidR="005369FF" w:rsidRDefault="005369FF"/>
    <w:sectPr w:rsidR="005369FF" w:rsidSect="0086391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91C"/>
    <w:rsid w:val="005369FF"/>
    <w:rsid w:val="0086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1C"/>
    <w:pPr>
      <w:spacing w:before="212" w:after="0" w:line="360" w:lineRule="auto"/>
      <w:ind w:left="816" w:right="629"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1C"/>
    <w:pPr>
      <w:spacing w:before="212" w:after="0" w:line="360" w:lineRule="auto"/>
      <w:ind w:left="816" w:right="629"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Александровна Медведкина</dc:creator>
  <cp:lastModifiedBy>Дарья Александровна Медведкина</cp:lastModifiedBy>
  <cp:revision>1</cp:revision>
  <dcterms:created xsi:type="dcterms:W3CDTF">2024-02-19T15:00:00Z</dcterms:created>
  <dcterms:modified xsi:type="dcterms:W3CDTF">2024-02-19T15:02:00Z</dcterms:modified>
</cp:coreProperties>
</file>