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FF" w:rsidRPr="008C7985" w:rsidRDefault="008C7985" w:rsidP="008C7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85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</w:t>
      </w:r>
      <w:proofErr w:type="gramStart"/>
      <w:r w:rsidRPr="008C79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требования к проведению и расчету </w:t>
      </w:r>
      <w:proofErr w:type="spellStart"/>
      <w:r w:rsidRPr="008C7985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8C7985">
        <w:rPr>
          <w:rFonts w:ascii="Times New Roman" w:hAnsi="Times New Roman" w:cs="Times New Roman"/>
          <w:sz w:val="28"/>
          <w:szCs w:val="28"/>
        </w:rPr>
        <w:t xml:space="preserve"> показателя АП5 «Доля обучающихся, выполнивших 70% и более заданий диагностической работы, сформированной из фонда оценочных средств организации, осуществляющей образовательную деятельность, по соответствующей образовательной программе высшего образования, в общем количестве обучающих, выполнявших диагностическую работу». 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Этот показатель вносит максимальный вклад в общее количество баллов, необходимых для успешного прохождения аккредитации, особенно для образовательных программ магистратуры и ординатуры, для которых не применяется </w:t>
      </w:r>
      <w:proofErr w:type="spellStart"/>
      <w:r w:rsidRPr="008C7985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8C7985">
        <w:rPr>
          <w:rFonts w:ascii="Times New Roman" w:hAnsi="Times New Roman" w:cs="Times New Roman"/>
          <w:sz w:val="28"/>
          <w:szCs w:val="28"/>
        </w:rPr>
        <w:t xml:space="preserve"> показатель АП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 xml:space="preserve"> – средний балл ЕГЭ.</w:t>
      </w:r>
    </w:p>
    <w:p w:rsidR="008C7985" w:rsidRP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Диагностическая работа является обязательным мероприятием при оценке качества подготовки обучающихся при проведении государственной аккредитации образовательных программ и требует проведения эффективной работы по формированию компетенций 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8C7985" w:rsidRP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985">
        <w:rPr>
          <w:rFonts w:ascii="Times New Roman" w:hAnsi="Times New Roman" w:cs="Times New Roman"/>
          <w:sz w:val="28"/>
          <w:szCs w:val="28"/>
        </w:rPr>
        <w:t>Целью проведения диагностической работы является определение уровня достижения результатов обучения и (или) освоения образовательной программы, установленных образовательной программой по соответствующему направлению подготовки/специальности.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985" w:rsidRPr="008C7985" w:rsidRDefault="008C7985" w:rsidP="008C79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985">
        <w:rPr>
          <w:rFonts w:ascii="Times New Roman" w:hAnsi="Times New Roman" w:cs="Times New Roman"/>
          <w:b/>
          <w:bCs/>
          <w:sz w:val="28"/>
          <w:szCs w:val="28"/>
        </w:rPr>
        <w:t>Требования к оценочным средствам</w:t>
      </w:r>
    </w:p>
    <w:p w:rsid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Задания диагностической работы формируются с применением оценочных материалов, включенных в содержание образовательной программы. 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 xml:space="preserve">Они представляют совокупность разработанных и утвержденных образовательной организацией оценочных средств, представляющих собой комплекс заданий различного типа с ключами правильных ответов, включая критерии оценки, и используемых при проведении оценочных процедур (текущего контроля, промежуточной аттестации, государственной итоговой (итоговой) аттестации) с целью оценивания достижения обучающимися результатов освоения образовательной программы и (или) результатов обучения по отдельным дисциплинам (модулям), практикам. </w:t>
      </w:r>
      <w:proofErr w:type="gramEnd"/>
    </w:p>
    <w:p w:rsidR="008C7985" w:rsidRP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Оценочные материалы должны обеспечивать надежную и интегративную (комплексную) оценку результатов обучения и (или) освоения образовательной программы и отвечать следующим требованиям: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lastRenderedPageBreak/>
        <w:t>– соответствие целям и задачам образовательной программы, содержанию изучаемых дисциплин (модулей), научно-исследовательской работы, практик;</w:t>
      </w:r>
    </w:p>
    <w:p w:rsidR="008C7985" w:rsidRPr="008C7985" w:rsidRDefault="008C7985" w:rsidP="008C79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- соответствие оценочных сре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>оверяемому элементу содержания и результатов освоения образовательной программы;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– наличие полного и достаточного состава оценочных материалов в целях возможного отбора заданий для комплектования диагностической работы;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– соответствие оценочных сре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>едмету оценки, направленной на определение уровня достижения планируемых результатов обучения и (или) освоения образовательной программы (ее части);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– использование актуальных редакций понятий, терминов, определений, соответствующих действующему законодательству в определенной сфере общественных отношений, отраслевым регламентам, национальным стандартам;</w:t>
      </w:r>
    </w:p>
    <w:p w:rsidR="008C7985" w:rsidRP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Оценочные материалы в зависимости от профиля (направленности) образовательной программы могут содержать задания в виде расчетных задач, мини-кейса, ситуационных задач, практико-ориентированных заданий.</w:t>
      </w:r>
    </w:p>
    <w:p w:rsid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Для формирования диагностической работы оценочные средства предоставляются экспертной группе в электронном виде, доступном для редактирования, с приложением "ключей" к заданиям. Количество и состав заданий из фонда оценочных средств должны позволять сформировать не менее двух вариантов заданий для проведения диагностической работы. </w:t>
      </w:r>
    </w:p>
    <w:p w:rsidR="008C7985" w:rsidRPr="008C7985" w:rsidRDefault="008C7985" w:rsidP="008C7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Объем заданий, включенных в состав диагностической работы, устанавливается, 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исходя из предельного расчетного времени выполнения диагностической работы и составляет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 xml:space="preserve">, как правило, не более 30. 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985" w:rsidRPr="008C7985" w:rsidRDefault="008C7985" w:rsidP="008C7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985">
        <w:rPr>
          <w:rFonts w:ascii="Times New Roman" w:hAnsi="Times New Roman" w:cs="Times New Roman"/>
          <w:b/>
          <w:bCs/>
          <w:sz w:val="28"/>
          <w:szCs w:val="28"/>
        </w:rPr>
        <w:t>Общие вопросы организации выполнения диагностической работы: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Диагностическая работа проводится в отношении старшего курса обучения соответствующей образовательной программы высшего образования по каждой реализуемой форме обучения образовательной программы высшего образования.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985">
        <w:rPr>
          <w:rFonts w:ascii="Times New Roman" w:hAnsi="Times New Roman" w:cs="Times New Roman"/>
          <w:b/>
          <w:i/>
          <w:sz w:val="28"/>
          <w:szCs w:val="28"/>
        </w:rPr>
        <w:t>Численность обучающихся, участвующих в выполнении диагностической работы, должна составлять не менее 70% обучающихся</w:t>
      </w:r>
      <w:r w:rsidRPr="008C7985">
        <w:rPr>
          <w:rFonts w:ascii="Times New Roman" w:hAnsi="Times New Roman" w:cs="Times New Roman"/>
          <w:sz w:val="28"/>
          <w:szCs w:val="28"/>
        </w:rPr>
        <w:t xml:space="preserve">, осваивающих соответствующую образовательную программу высшего образования, </w:t>
      </w:r>
      <w:r w:rsidRPr="008C7985">
        <w:rPr>
          <w:rFonts w:ascii="Times New Roman" w:hAnsi="Times New Roman" w:cs="Times New Roman"/>
          <w:b/>
          <w:i/>
          <w:sz w:val="28"/>
          <w:szCs w:val="28"/>
        </w:rPr>
        <w:t>от списочного состава академических групп по каждой реализуемой форме обучения образовательной программы высшего образования.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lastRenderedPageBreak/>
        <w:t>– оценочные материалы;</w:t>
      </w:r>
    </w:p>
    <w:p w:rsidR="008C7985" w:rsidRPr="008C7985" w:rsidRDefault="008C7985" w:rsidP="008C79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– результаты диагностической работы.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>Выбор компетенций, оцениваемых в ходе диагностической работы, осуществляется следующим образом: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при наличии (полностью или частично) освоенных 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выбираются </w:t>
      </w:r>
      <w:r w:rsidRPr="008C7985">
        <w:rPr>
          <w:rFonts w:ascii="Times New Roman" w:hAnsi="Times New Roman" w:cs="Times New Roman"/>
          <w:b/>
          <w:i/>
          <w:sz w:val="28"/>
          <w:szCs w:val="28"/>
        </w:rPr>
        <w:t>до пяти профессиональных компетенций</w:t>
      </w:r>
      <w:r w:rsidRPr="008C7985">
        <w:rPr>
          <w:rFonts w:ascii="Times New Roman" w:hAnsi="Times New Roman" w:cs="Times New Roman"/>
          <w:sz w:val="28"/>
          <w:szCs w:val="28"/>
        </w:rPr>
        <w:t>, при этом приоритет отдается профессиональным компетенциям, освоенным в полном объеме;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при отсутствии (полностью или частично) освоенных 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выбирается </w:t>
      </w:r>
      <w:r w:rsidRPr="008C7985">
        <w:rPr>
          <w:rFonts w:ascii="Times New Roman" w:hAnsi="Times New Roman" w:cs="Times New Roman"/>
          <w:b/>
          <w:i/>
          <w:sz w:val="28"/>
          <w:szCs w:val="28"/>
        </w:rPr>
        <w:t>до пяти</w:t>
      </w:r>
      <w:r w:rsidRPr="008C7985">
        <w:rPr>
          <w:rFonts w:ascii="Times New Roman" w:hAnsi="Times New Roman" w:cs="Times New Roman"/>
          <w:sz w:val="28"/>
          <w:szCs w:val="28"/>
        </w:rPr>
        <w:t xml:space="preserve"> (полностью или частично) </w:t>
      </w:r>
      <w:r w:rsidRPr="008C7985">
        <w:rPr>
          <w:rFonts w:ascii="Times New Roman" w:hAnsi="Times New Roman" w:cs="Times New Roman"/>
          <w:b/>
          <w:i/>
          <w:sz w:val="28"/>
          <w:szCs w:val="28"/>
        </w:rPr>
        <w:t>освоенных общепрофессиональных компетенций</w:t>
      </w:r>
      <w:r w:rsidRPr="008C7985">
        <w:rPr>
          <w:rFonts w:ascii="Times New Roman" w:hAnsi="Times New Roman" w:cs="Times New Roman"/>
          <w:sz w:val="28"/>
          <w:szCs w:val="28"/>
        </w:rPr>
        <w:t>, при этом приоритет отдается общепрофессиональным компетенциям, освоенным в полном объеме;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sz w:val="28"/>
          <w:szCs w:val="28"/>
        </w:rPr>
        <w:t xml:space="preserve">при отсутствии (полностью или частично) освоенных </w:t>
      </w:r>
      <w:proofErr w:type="gramStart"/>
      <w:r w:rsidRPr="008C79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985">
        <w:rPr>
          <w:rFonts w:ascii="Times New Roman" w:hAnsi="Times New Roman" w:cs="Times New Roman"/>
          <w:sz w:val="28"/>
          <w:szCs w:val="28"/>
        </w:rPr>
        <w:t xml:space="preserve"> общепрофессиональных компетенций осуществляется выбор </w:t>
      </w:r>
      <w:r w:rsidRPr="008C7985">
        <w:rPr>
          <w:rFonts w:ascii="Times New Roman" w:hAnsi="Times New Roman" w:cs="Times New Roman"/>
          <w:b/>
          <w:i/>
          <w:sz w:val="28"/>
          <w:szCs w:val="28"/>
        </w:rPr>
        <w:t>до пяти</w:t>
      </w:r>
      <w:r w:rsidRPr="008C7985">
        <w:rPr>
          <w:rFonts w:ascii="Times New Roman" w:hAnsi="Times New Roman" w:cs="Times New Roman"/>
          <w:sz w:val="28"/>
          <w:szCs w:val="28"/>
        </w:rPr>
        <w:t xml:space="preserve"> (полностью или частично) </w:t>
      </w:r>
      <w:r w:rsidRPr="008C7985">
        <w:rPr>
          <w:rFonts w:ascii="Times New Roman" w:hAnsi="Times New Roman" w:cs="Times New Roman"/>
          <w:b/>
          <w:i/>
          <w:sz w:val="28"/>
          <w:szCs w:val="28"/>
        </w:rPr>
        <w:t>освоенных универсальных (общекультурных) компетенций</w:t>
      </w:r>
      <w:r w:rsidRPr="008C7985">
        <w:rPr>
          <w:rFonts w:ascii="Times New Roman" w:hAnsi="Times New Roman" w:cs="Times New Roman"/>
          <w:sz w:val="28"/>
          <w:szCs w:val="28"/>
        </w:rPr>
        <w:t>, при этом приоритет отдается универсальным (общекультурным) компетенциям, освоенным в полном объеме.</w:t>
      </w:r>
    </w:p>
    <w:p w:rsidR="008C7985" w:rsidRPr="008C7985" w:rsidRDefault="008C7985" w:rsidP="008C79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85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выполнения </w:t>
      </w:r>
      <w:proofErr w:type="gramStart"/>
      <w:r w:rsidRPr="008C7985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8C7985">
        <w:rPr>
          <w:rFonts w:ascii="Times New Roman" w:hAnsi="Times New Roman" w:cs="Times New Roman"/>
          <w:b/>
          <w:i/>
          <w:sz w:val="28"/>
          <w:szCs w:val="28"/>
        </w:rPr>
        <w:t xml:space="preserve"> диагностической работы не может превышать двух академических часов</w:t>
      </w:r>
      <w:r w:rsidRPr="008C7985">
        <w:rPr>
          <w:rFonts w:ascii="Times New Roman" w:hAnsi="Times New Roman" w:cs="Times New Roman"/>
          <w:sz w:val="28"/>
          <w:szCs w:val="28"/>
        </w:rPr>
        <w:t>. В случае участия в выполнении заданий диагностической работы обучающихся с ограниченными возможностями здоровья (далее - обучающиеся с ОВЗ) продолжительность выполнения диагностической работы такими обучающимися может быть увеличена не более чем на один академический час.</w:t>
      </w:r>
    </w:p>
    <w:p w:rsidR="008C7985" w:rsidRPr="008C7985" w:rsidRDefault="008C7985" w:rsidP="008C7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985" w:rsidRPr="008C7985" w:rsidRDefault="008C7985" w:rsidP="008C79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7985" w:rsidRPr="008C7985" w:rsidSect="008C79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85"/>
    <w:rsid w:val="005369FF"/>
    <w:rsid w:val="008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Медведкина</dc:creator>
  <cp:lastModifiedBy>Дарья Александровна Медведкина</cp:lastModifiedBy>
  <cp:revision>1</cp:revision>
  <dcterms:created xsi:type="dcterms:W3CDTF">2024-02-19T15:26:00Z</dcterms:created>
  <dcterms:modified xsi:type="dcterms:W3CDTF">2024-02-19T15:30:00Z</dcterms:modified>
</cp:coreProperties>
</file>